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2073" w14:textId="4C216D75" w:rsidR="00496E20" w:rsidRDefault="00B02014" w:rsidP="00340622">
      <w:pPr>
        <w:jc w:val="center"/>
        <w:rPr>
          <w:b/>
          <w:bCs/>
          <w:u w:val="single"/>
        </w:rPr>
      </w:pPr>
      <w:r w:rsidRPr="00496E20">
        <w:rPr>
          <w:b/>
          <w:bCs/>
          <w:noProof/>
        </w:rPr>
        <w:drawing>
          <wp:inline distT="0" distB="0" distL="0" distR="0" wp14:anchorId="447E2CDF" wp14:editId="14E5BA1B">
            <wp:extent cx="1619250" cy="1143000"/>
            <wp:effectExtent l="0" t="0" r="0" b="0"/>
            <wp:docPr id="1" name="Picture 1" descr="JCHD Logo 201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CHD Logo 2016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BB50" w14:textId="77777777" w:rsidR="00340622" w:rsidRDefault="00340622" w:rsidP="003406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Jackson County Health Department </w:t>
      </w:r>
    </w:p>
    <w:p w14:paraId="332DB63E" w14:textId="77777777" w:rsidR="00340622" w:rsidRDefault="00340622" w:rsidP="003406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Environmental Health Division</w:t>
      </w:r>
    </w:p>
    <w:p w14:paraId="7BB53B9E" w14:textId="77777777" w:rsidR="009441FD" w:rsidRDefault="00BD4D4C" w:rsidP="003406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Residential Housing Condemnation</w:t>
      </w:r>
      <w:r w:rsidR="00340622">
        <w:rPr>
          <w:b/>
          <w:bCs/>
          <w:u w:val="single"/>
        </w:rPr>
        <w:t xml:space="preserve"> </w:t>
      </w:r>
    </w:p>
    <w:p w14:paraId="72BD0718" w14:textId="77777777" w:rsidR="008E3D13" w:rsidRPr="007B450A" w:rsidRDefault="00340622" w:rsidP="003406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Policy and Procedure</w:t>
      </w:r>
    </w:p>
    <w:p w14:paraId="58C616BC" w14:textId="77777777" w:rsidR="004B32E3" w:rsidRPr="007F768A" w:rsidRDefault="007F768A" w:rsidP="007F768A">
      <w:pPr>
        <w:pStyle w:val="NormalWeb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POLICY 13</w:t>
      </w:r>
    </w:p>
    <w:p w14:paraId="4262FD3E" w14:textId="77777777" w:rsidR="00985C76" w:rsidRPr="00BD4D4C" w:rsidRDefault="00655822" w:rsidP="00BD4D4C">
      <w:pPr>
        <w:pStyle w:val="NormalWeb"/>
        <w:rPr>
          <w:b/>
          <w:bCs/>
        </w:rPr>
      </w:pPr>
      <w:r>
        <w:rPr>
          <w:b/>
          <w:bCs/>
          <w:u w:val="single"/>
        </w:rPr>
        <w:t>LEGAL AUTHORITY</w:t>
      </w:r>
      <w:r w:rsidR="004745BC">
        <w:t xml:space="preserve">:   </w:t>
      </w:r>
      <w:smartTag w:uri="urn:schemas-microsoft-com:office:smarttags" w:element="State">
        <w:smartTag w:uri="urn:schemas-microsoft-com:office:smarttags" w:element="place">
          <w:r w:rsidR="001B713B" w:rsidRPr="00BD4D4C">
            <w:rPr>
              <w:b/>
              <w:bCs/>
            </w:rPr>
            <w:t>Ohio</w:t>
          </w:r>
        </w:smartTag>
      </w:smartTag>
      <w:r w:rsidR="001B713B" w:rsidRPr="00BD4D4C">
        <w:rPr>
          <w:b/>
          <w:bCs/>
        </w:rPr>
        <w:t xml:space="preserve"> Revised Code </w:t>
      </w:r>
      <w:r w:rsidR="00BD4D4C">
        <w:rPr>
          <w:b/>
          <w:bCs/>
        </w:rPr>
        <w:t>3709.21; Jackson County Health Department’s Housing, Building, and Premises Maintenance Regulations</w:t>
      </w:r>
    </w:p>
    <w:p w14:paraId="6A9A1048" w14:textId="77777777" w:rsidR="009441FD" w:rsidRPr="00500ADD" w:rsidRDefault="00655822" w:rsidP="009441FD">
      <w:pPr>
        <w:pStyle w:val="NormalWeb"/>
        <w:rPr>
          <w:b/>
          <w:bCs/>
          <w:sz w:val="22"/>
          <w:szCs w:val="22"/>
        </w:rPr>
      </w:pPr>
      <w:r w:rsidRPr="009441FD">
        <w:rPr>
          <w:b/>
          <w:bCs/>
          <w:u w:val="single"/>
        </w:rPr>
        <w:t>POLICY</w:t>
      </w:r>
      <w:r w:rsidR="009B6435" w:rsidRPr="009441FD">
        <w:rPr>
          <w:b/>
          <w:bCs/>
          <w:u w:val="single"/>
        </w:rPr>
        <w:t>:</w:t>
      </w:r>
      <w:r w:rsidR="00500ADD">
        <w:rPr>
          <w:b/>
          <w:bCs/>
          <w:sz w:val="22"/>
          <w:szCs w:val="22"/>
        </w:rPr>
        <w:tab/>
        <w:t xml:space="preserve">To ensure safe and healthy housing for </w:t>
      </w:r>
      <w:smartTag w:uri="urn:schemas-microsoft-com:office:smarttags" w:element="place">
        <w:smartTag w:uri="urn:schemas-microsoft-com:office:smarttags" w:element="PlaceName">
          <w:r w:rsidR="00500ADD">
            <w:rPr>
              <w:b/>
              <w:bCs/>
              <w:sz w:val="22"/>
              <w:szCs w:val="22"/>
            </w:rPr>
            <w:t>Jackson</w:t>
          </w:r>
        </w:smartTag>
        <w:r w:rsidR="00500ADD"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 w:rsidR="00500ADD">
            <w:rPr>
              <w:b/>
              <w:bCs/>
              <w:sz w:val="22"/>
              <w:szCs w:val="22"/>
            </w:rPr>
            <w:t>County</w:t>
          </w:r>
        </w:smartTag>
      </w:smartTag>
      <w:r w:rsidR="00500ADD">
        <w:rPr>
          <w:b/>
          <w:bCs/>
          <w:sz w:val="22"/>
          <w:szCs w:val="22"/>
        </w:rPr>
        <w:t xml:space="preserve"> Residents, </w:t>
      </w:r>
    </w:p>
    <w:p w14:paraId="336F956A" w14:textId="77777777" w:rsidR="009441FD" w:rsidRPr="009441FD" w:rsidRDefault="009441FD" w:rsidP="009441FD">
      <w:pPr>
        <w:pStyle w:val="NormalWeb"/>
        <w:rPr>
          <w:b/>
          <w:bCs/>
          <w:u w:val="single"/>
        </w:rPr>
      </w:pPr>
      <w:r w:rsidRPr="009441FD">
        <w:rPr>
          <w:b/>
          <w:bCs/>
          <w:u w:val="single"/>
        </w:rPr>
        <w:t>PROCEDURES</w:t>
      </w:r>
      <w:r w:rsidR="00B3466F">
        <w:rPr>
          <w:b/>
          <w:bCs/>
          <w:u w:val="single"/>
        </w:rPr>
        <w:t xml:space="preserve"> FOR NON-CHEMICAL CONTAMINATION</w:t>
      </w:r>
      <w:r w:rsidRPr="009441FD">
        <w:rPr>
          <w:b/>
          <w:bCs/>
          <w:u w:val="single"/>
        </w:rPr>
        <w:t>:</w:t>
      </w:r>
    </w:p>
    <w:p w14:paraId="5AC3D5A1" w14:textId="77777777" w:rsidR="009441FD" w:rsidRPr="00904467" w:rsidRDefault="009441FD" w:rsidP="009441FD">
      <w:pPr>
        <w:pStyle w:val="CM10"/>
        <w:spacing w:line="253" w:lineRule="atLeast"/>
      </w:pPr>
      <w:r w:rsidRPr="00904467">
        <w:t>1.</w:t>
      </w:r>
      <w:r w:rsidRPr="00904467">
        <w:tab/>
        <w:t xml:space="preserve">Any dwelling, dwelling unit, multi-family dwelling, rooming unit, building or structure which shall be found to have any of the following defects </w:t>
      </w:r>
      <w:r w:rsidRPr="00904467">
        <w:rPr>
          <w:u w:val="single"/>
        </w:rPr>
        <w:t>may be condemned as unfit for human habitation and use</w:t>
      </w:r>
      <w:r w:rsidRPr="00904467">
        <w:t>, and may be so designated and placarded by the Health Commissioner or designee.</w:t>
      </w:r>
    </w:p>
    <w:p w14:paraId="25E75E54" w14:textId="77777777" w:rsidR="009441FD" w:rsidRPr="00904467" w:rsidRDefault="009441FD" w:rsidP="009441FD">
      <w:pPr>
        <w:pStyle w:val="DefaultChar"/>
        <w:ind w:left="720" w:hanging="180"/>
        <w:rPr>
          <w:color w:val="auto"/>
        </w:rPr>
      </w:pPr>
      <w:r w:rsidRPr="00904467">
        <w:rPr>
          <w:color w:val="auto"/>
        </w:rPr>
        <w:t>a.) One which is so damaged, decayed, dilapidated, deteriorated, unsanitary, unsafe, or vermin-infested that it creates a serious hazard to the health or safety of the occupants or of the public.</w:t>
      </w:r>
    </w:p>
    <w:p w14:paraId="381A7204" w14:textId="77777777" w:rsidR="009441FD" w:rsidRPr="00904467" w:rsidRDefault="009441FD" w:rsidP="009441FD">
      <w:pPr>
        <w:pStyle w:val="DefaultChar"/>
        <w:tabs>
          <w:tab w:val="left" w:pos="720"/>
        </w:tabs>
        <w:ind w:left="720" w:hanging="180"/>
        <w:rPr>
          <w:color w:val="auto"/>
        </w:rPr>
      </w:pPr>
      <w:r w:rsidRPr="00904467">
        <w:rPr>
          <w:color w:val="auto"/>
        </w:rPr>
        <w:t>b.) One which lacks illumination, ventilation, or sanitation facilities adequate to protect the health or safety   of the occupants or of the public.</w:t>
      </w:r>
    </w:p>
    <w:p w14:paraId="6994D174" w14:textId="77777777" w:rsidR="009441FD" w:rsidRPr="00904467" w:rsidRDefault="009441FD" w:rsidP="009441FD">
      <w:pPr>
        <w:pStyle w:val="DefaultChar"/>
        <w:ind w:left="720" w:hanging="180"/>
        <w:rPr>
          <w:color w:val="auto"/>
        </w:rPr>
      </w:pPr>
      <w:r w:rsidRPr="00904467">
        <w:rPr>
          <w:color w:val="auto"/>
        </w:rPr>
        <w:t>c.) One which because of its general condition or location is unsanitary, or otherwise dangerous to the health or safety of the occupants or of the public.</w:t>
      </w:r>
    </w:p>
    <w:p w14:paraId="0D342C5B" w14:textId="77777777" w:rsidR="009441FD" w:rsidRPr="00904467" w:rsidRDefault="007B450A" w:rsidP="009441FD">
      <w:pPr>
        <w:pStyle w:val="CM8"/>
        <w:spacing w:after="378"/>
      </w:pPr>
      <w:r w:rsidRPr="00904467">
        <w:t xml:space="preserve">  </w:t>
      </w:r>
    </w:p>
    <w:p w14:paraId="2596510A" w14:textId="77777777" w:rsidR="009441FD" w:rsidRPr="00904467" w:rsidRDefault="009441FD" w:rsidP="009441FD">
      <w:pPr>
        <w:pStyle w:val="CM8"/>
        <w:spacing w:after="378"/>
      </w:pPr>
      <w:r w:rsidRPr="00904467">
        <w:t>2.</w:t>
      </w:r>
      <w:r w:rsidRPr="00904467">
        <w:tab/>
        <w:t>Whenever the Health Commissioner or designee has declared that a dwelling, dwelling unit, rooming unit, multi</w:t>
      </w:r>
      <w:r w:rsidRPr="00904467">
        <w:softHyphen/>
        <w:t xml:space="preserve">family dwelling, building or structure constitutes a nuisance, he/she shall give notice to the owner of such declaration and of placarding of the dwelling, dwelling unit, rooming unit, multi-family dwelling, building or structure as unfit for human habitation or use. Such notice shall: </w:t>
      </w:r>
    </w:p>
    <w:p w14:paraId="12AFA608" w14:textId="77777777" w:rsidR="009441FD" w:rsidRPr="00904467" w:rsidRDefault="009441FD" w:rsidP="009441FD">
      <w:pPr>
        <w:pStyle w:val="DefaultChar"/>
        <w:ind w:firstLine="540"/>
        <w:rPr>
          <w:color w:val="auto"/>
        </w:rPr>
      </w:pPr>
      <w:r w:rsidRPr="00904467">
        <w:rPr>
          <w:color w:val="auto"/>
        </w:rPr>
        <w:t>a.) Be in writing;</w:t>
      </w:r>
    </w:p>
    <w:p w14:paraId="778139A0" w14:textId="77777777" w:rsidR="009441FD" w:rsidRPr="00904467" w:rsidRDefault="009441FD" w:rsidP="009441FD">
      <w:pPr>
        <w:pStyle w:val="DefaultChar"/>
        <w:ind w:firstLine="540"/>
        <w:rPr>
          <w:color w:val="auto"/>
        </w:rPr>
      </w:pPr>
      <w:r w:rsidRPr="00904467">
        <w:rPr>
          <w:color w:val="auto"/>
        </w:rPr>
        <w:t>b.) Include a description of the real estate sufficient for identification;</w:t>
      </w:r>
    </w:p>
    <w:p w14:paraId="338C9C39" w14:textId="77777777" w:rsidR="009441FD" w:rsidRPr="00904467" w:rsidRDefault="009441FD" w:rsidP="009441FD">
      <w:pPr>
        <w:pStyle w:val="DefaultChar"/>
        <w:ind w:firstLine="540"/>
        <w:rPr>
          <w:color w:val="auto"/>
        </w:rPr>
      </w:pPr>
      <w:r w:rsidRPr="00904467">
        <w:rPr>
          <w:color w:val="auto"/>
        </w:rPr>
        <w:t>c.) State the time occupants must vacate the dwelling unit;</w:t>
      </w:r>
    </w:p>
    <w:p w14:paraId="3451FC2B" w14:textId="77777777" w:rsidR="009441FD" w:rsidRPr="00904467" w:rsidRDefault="009441FD" w:rsidP="009441FD">
      <w:pPr>
        <w:pStyle w:val="DefaultChar"/>
        <w:ind w:left="810" w:hanging="270"/>
        <w:rPr>
          <w:color w:val="auto"/>
        </w:rPr>
      </w:pPr>
      <w:r w:rsidRPr="00904467">
        <w:rPr>
          <w:color w:val="auto"/>
        </w:rPr>
        <w:t xml:space="preserve">d.) State that if such repairs, reconstruction, alterations, removal, or demolition are not voluntarily completed within the stated time as set forth in the notice, the </w:t>
      </w:r>
      <w:r w:rsidRPr="00904467">
        <w:rPr>
          <w:color w:val="auto"/>
        </w:rPr>
        <w:lastRenderedPageBreak/>
        <w:t xml:space="preserve">Health Commissioner may institute legal proceedings charging the owner and /or occupants with a violation of these regulations.  </w:t>
      </w:r>
    </w:p>
    <w:p w14:paraId="4843BFB5" w14:textId="77777777" w:rsidR="009441FD" w:rsidRPr="00904467" w:rsidRDefault="009441FD" w:rsidP="009441FD">
      <w:pPr>
        <w:pStyle w:val="DefaultChar"/>
        <w:ind w:left="810" w:hanging="270"/>
        <w:rPr>
          <w:color w:val="auto"/>
        </w:rPr>
      </w:pPr>
    </w:p>
    <w:p w14:paraId="6A1E6488" w14:textId="77777777" w:rsidR="009441FD" w:rsidRPr="00904467" w:rsidRDefault="009441FD" w:rsidP="009441FD">
      <w:pPr>
        <w:pStyle w:val="DefaultChar"/>
        <w:ind w:left="810" w:hanging="270"/>
        <w:rPr>
          <w:color w:val="auto"/>
        </w:rPr>
      </w:pPr>
    </w:p>
    <w:p w14:paraId="2B03B72F" w14:textId="77777777" w:rsidR="009441FD" w:rsidRPr="00904467" w:rsidRDefault="009441FD" w:rsidP="009441FD">
      <w:pPr>
        <w:pStyle w:val="Default"/>
        <w:rPr>
          <w:color w:val="auto"/>
        </w:rPr>
      </w:pPr>
      <w:r w:rsidRPr="00904467">
        <w:rPr>
          <w:color w:val="auto"/>
        </w:rPr>
        <w:t>3.</w:t>
      </w:r>
      <w:r w:rsidRPr="00904467">
        <w:rPr>
          <w:color w:val="auto"/>
        </w:rPr>
        <w:tab/>
        <w:t>Service of notice to vacate shall be as follows:</w:t>
      </w:r>
    </w:p>
    <w:p w14:paraId="489750A1" w14:textId="77777777" w:rsidR="009441FD" w:rsidRPr="00904467" w:rsidRDefault="009441FD" w:rsidP="009441FD">
      <w:pPr>
        <w:pStyle w:val="Default"/>
        <w:ind w:left="810" w:hanging="270"/>
        <w:rPr>
          <w:color w:val="auto"/>
        </w:rPr>
      </w:pPr>
    </w:p>
    <w:p w14:paraId="6FFD000F" w14:textId="77777777" w:rsidR="009441FD" w:rsidRPr="00904467" w:rsidRDefault="009441FD" w:rsidP="009441FD">
      <w:pPr>
        <w:pStyle w:val="Default"/>
        <w:ind w:left="810" w:hanging="270"/>
        <w:rPr>
          <w:color w:val="auto"/>
        </w:rPr>
      </w:pPr>
      <w:r w:rsidRPr="00904467">
        <w:rPr>
          <w:color w:val="auto"/>
        </w:rPr>
        <w:t xml:space="preserve">a.) By delivery to the owner personally, or by leaving the notice at the usual place of residence of the owner; or </w:t>
      </w:r>
    </w:p>
    <w:p w14:paraId="57F83BE7" w14:textId="77777777" w:rsidR="009441FD" w:rsidRPr="00904467" w:rsidRDefault="009441FD" w:rsidP="009441FD">
      <w:pPr>
        <w:pStyle w:val="Default"/>
        <w:ind w:left="810" w:hanging="270"/>
        <w:rPr>
          <w:color w:val="auto"/>
        </w:rPr>
      </w:pPr>
      <w:r w:rsidRPr="00904467">
        <w:rPr>
          <w:color w:val="auto"/>
        </w:rPr>
        <w:t>b.) By U.S. Mail addressed to the owner at his/her last known address; or</w:t>
      </w:r>
    </w:p>
    <w:p w14:paraId="691F01E1" w14:textId="77777777" w:rsidR="009441FD" w:rsidRPr="00904467" w:rsidRDefault="009441FD" w:rsidP="009441FD">
      <w:pPr>
        <w:pStyle w:val="Default"/>
        <w:ind w:left="810" w:hanging="270"/>
        <w:rPr>
          <w:color w:val="auto"/>
        </w:rPr>
      </w:pPr>
      <w:r w:rsidRPr="00904467">
        <w:rPr>
          <w:color w:val="auto"/>
        </w:rPr>
        <w:t xml:space="preserve">c.) By posting a copy of the notice to vacate on the premises to be vacated.   </w:t>
      </w:r>
    </w:p>
    <w:p w14:paraId="65980355" w14:textId="77777777" w:rsidR="009441FD" w:rsidRPr="00904467" w:rsidRDefault="009441FD" w:rsidP="009441FD">
      <w:pPr>
        <w:pStyle w:val="DefaultChar"/>
        <w:tabs>
          <w:tab w:val="left" w:pos="0"/>
        </w:tabs>
        <w:ind w:left="810" w:hanging="810"/>
        <w:rPr>
          <w:color w:val="auto"/>
        </w:rPr>
      </w:pPr>
    </w:p>
    <w:p w14:paraId="13C4B19E" w14:textId="41A2482D" w:rsidR="009441FD" w:rsidRPr="00904467" w:rsidRDefault="009441FD" w:rsidP="009441FD">
      <w:pPr>
        <w:pStyle w:val="CM2"/>
        <w:jc w:val="both"/>
      </w:pPr>
      <w:r w:rsidRPr="00904467">
        <w:t>4.</w:t>
      </w:r>
      <w:r w:rsidRPr="00904467">
        <w:tab/>
        <w:t xml:space="preserve">Any dwelling, dwelling unit, multi-family dwelling, building, or structure </w:t>
      </w:r>
      <w:r w:rsidR="00B02014">
        <w:tab/>
      </w:r>
      <w:r w:rsidRPr="00904467">
        <w:t xml:space="preserve">condemned as unfit for human habitation or use and so designated, shall be </w:t>
      </w:r>
      <w:r w:rsidR="00B02014">
        <w:tab/>
      </w:r>
      <w:bookmarkStart w:id="0" w:name="_GoBack"/>
      <w:bookmarkEnd w:id="0"/>
      <w:r w:rsidRPr="00904467">
        <w:t xml:space="preserve">vacated within the time frame established. </w:t>
      </w:r>
    </w:p>
    <w:p w14:paraId="7BDEB6CA" w14:textId="77777777" w:rsidR="009441FD" w:rsidRDefault="009441FD" w:rsidP="009441FD">
      <w:pPr>
        <w:pStyle w:val="DefaultChar"/>
        <w:tabs>
          <w:tab w:val="left" w:pos="0"/>
        </w:tabs>
        <w:ind w:left="810" w:hanging="810"/>
        <w:rPr>
          <w:color w:val="auto"/>
          <w:sz w:val="22"/>
          <w:szCs w:val="22"/>
        </w:rPr>
      </w:pPr>
    </w:p>
    <w:p w14:paraId="2A174CA9" w14:textId="77777777" w:rsidR="009441FD" w:rsidRDefault="009441FD" w:rsidP="009441FD">
      <w:pPr>
        <w:pStyle w:val="DefaultChar"/>
        <w:ind w:left="810" w:hanging="270"/>
        <w:rPr>
          <w:color w:val="auto"/>
          <w:sz w:val="22"/>
          <w:szCs w:val="22"/>
        </w:rPr>
      </w:pPr>
    </w:p>
    <w:p w14:paraId="5AE4AAD0" w14:textId="77777777" w:rsidR="009441FD" w:rsidRDefault="009441FD" w:rsidP="009441FD">
      <w:pPr>
        <w:pStyle w:val="DefaultChar"/>
        <w:ind w:left="810" w:hanging="270"/>
        <w:rPr>
          <w:color w:val="auto"/>
          <w:sz w:val="22"/>
          <w:szCs w:val="22"/>
        </w:rPr>
      </w:pPr>
    </w:p>
    <w:p w14:paraId="1179C8FA" w14:textId="77777777" w:rsidR="009441FD" w:rsidRPr="001F302C" w:rsidRDefault="009441FD" w:rsidP="009441FD">
      <w:pPr>
        <w:pStyle w:val="DefaultChar"/>
        <w:ind w:left="810" w:hanging="270"/>
        <w:rPr>
          <w:color w:val="auto"/>
          <w:sz w:val="22"/>
          <w:szCs w:val="22"/>
        </w:rPr>
      </w:pPr>
    </w:p>
    <w:p w14:paraId="081FE961" w14:textId="77777777" w:rsidR="004745BC" w:rsidRDefault="004745BC" w:rsidP="007B450A"/>
    <w:p w14:paraId="4B48D773" w14:textId="77777777" w:rsidR="004B32E3" w:rsidRDefault="004B32E3" w:rsidP="007B450A"/>
    <w:sectPr w:rsidR="004B32E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DEDF4" w14:textId="77777777" w:rsidR="00000000" w:rsidRDefault="00B02014">
      <w:r>
        <w:separator/>
      </w:r>
    </w:p>
  </w:endnote>
  <w:endnote w:type="continuationSeparator" w:id="0">
    <w:p w14:paraId="5D3B2649" w14:textId="77777777" w:rsidR="00000000" w:rsidRDefault="00B0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5BF2" w14:textId="77777777" w:rsidR="00292D72" w:rsidRDefault="00292D72" w:rsidP="00FE1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A02389" w14:textId="77777777" w:rsidR="00292D72" w:rsidRDefault="00292D72" w:rsidP="00FE16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C4CDC" w14:textId="77777777" w:rsidR="00292D72" w:rsidRDefault="00292D72" w:rsidP="00FE1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Updated </w:t>
    </w:r>
    <w:smartTag w:uri="urn:schemas-microsoft-com:office:smarttags" w:element="date">
      <w:smartTagPr>
        <w:attr w:name="Month" w:val="2"/>
        <w:attr w:name="Day" w:val="18"/>
        <w:attr w:name="Year" w:val="2016"/>
      </w:smartTagPr>
      <w:r>
        <w:rPr>
          <w:rStyle w:val="PageNumber"/>
        </w:rPr>
        <w:t>2/18/16</w:t>
      </w:r>
    </w:smartTag>
  </w:p>
  <w:p w14:paraId="58AD5A6E" w14:textId="77777777" w:rsidR="00292D72" w:rsidRDefault="00292D72" w:rsidP="00FE16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C358A" w14:textId="77777777" w:rsidR="00000000" w:rsidRDefault="00B02014">
      <w:r>
        <w:separator/>
      </w:r>
    </w:p>
  </w:footnote>
  <w:footnote w:type="continuationSeparator" w:id="0">
    <w:p w14:paraId="17F1F48D" w14:textId="77777777" w:rsidR="00000000" w:rsidRDefault="00B0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792D"/>
    <w:multiLevelType w:val="hybridMultilevel"/>
    <w:tmpl w:val="2F5EB2B4"/>
    <w:lvl w:ilvl="0" w:tplc="94E6DECA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71354D0"/>
    <w:multiLevelType w:val="hybridMultilevel"/>
    <w:tmpl w:val="6C30FD66"/>
    <w:lvl w:ilvl="0" w:tplc="94E6DECA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9325476"/>
    <w:multiLevelType w:val="multilevel"/>
    <w:tmpl w:val="E706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60"/>
    <w:rsid w:val="0000137B"/>
    <w:rsid w:val="000D7AA2"/>
    <w:rsid w:val="0013247F"/>
    <w:rsid w:val="00160A99"/>
    <w:rsid w:val="001B713B"/>
    <w:rsid w:val="00292D72"/>
    <w:rsid w:val="002974DE"/>
    <w:rsid w:val="00340622"/>
    <w:rsid w:val="003835FB"/>
    <w:rsid w:val="00401F59"/>
    <w:rsid w:val="004745BC"/>
    <w:rsid w:val="00494B61"/>
    <w:rsid w:val="00496E20"/>
    <w:rsid w:val="004B32E3"/>
    <w:rsid w:val="004E7F55"/>
    <w:rsid w:val="00500ADD"/>
    <w:rsid w:val="0060715C"/>
    <w:rsid w:val="00655822"/>
    <w:rsid w:val="007B450A"/>
    <w:rsid w:val="007F768A"/>
    <w:rsid w:val="00871A5F"/>
    <w:rsid w:val="008D5A8A"/>
    <w:rsid w:val="008E3D13"/>
    <w:rsid w:val="00904467"/>
    <w:rsid w:val="00913A60"/>
    <w:rsid w:val="009441FD"/>
    <w:rsid w:val="00985C76"/>
    <w:rsid w:val="009B6435"/>
    <w:rsid w:val="00A47B9F"/>
    <w:rsid w:val="00AA655C"/>
    <w:rsid w:val="00B02014"/>
    <w:rsid w:val="00B3466F"/>
    <w:rsid w:val="00B93264"/>
    <w:rsid w:val="00BD4D4C"/>
    <w:rsid w:val="00E931EC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0DB52B3"/>
  <w15:chartTrackingRefBased/>
  <w15:docId w15:val="{ACE734A7-BE8D-4BBB-AA5F-00A9C66E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1B7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745BC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qFormat/>
    <w:rsid w:val="004745BC"/>
    <w:rPr>
      <w:i/>
      <w:iCs/>
    </w:rPr>
  </w:style>
  <w:style w:type="character" w:styleId="Strong">
    <w:name w:val="Strong"/>
    <w:qFormat/>
    <w:rsid w:val="004745BC"/>
    <w:rPr>
      <w:b/>
      <w:bCs/>
    </w:rPr>
  </w:style>
  <w:style w:type="paragraph" w:styleId="Footer">
    <w:name w:val="footer"/>
    <w:basedOn w:val="Normal"/>
    <w:rsid w:val="00FE16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1683"/>
  </w:style>
  <w:style w:type="paragraph" w:styleId="Header">
    <w:name w:val="header"/>
    <w:basedOn w:val="Normal"/>
    <w:rsid w:val="00FE168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B713B"/>
    <w:rPr>
      <w:color w:val="0000FF"/>
      <w:u w:val="single"/>
    </w:rPr>
  </w:style>
  <w:style w:type="paragraph" w:customStyle="1" w:styleId="DefaultChar">
    <w:name w:val="Default Char"/>
    <w:link w:val="DefaultCharChar"/>
    <w:rsid w:val="009441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Char"/>
    <w:next w:val="DefaultChar"/>
    <w:link w:val="CM10Char"/>
    <w:rsid w:val="009441FD"/>
    <w:pPr>
      <w:spacing w:after="250"/>
    </w:pPr>
  </w:style>
  <w:style w:type="character" w:customStyle="1" w:styleId="DefaultCharChar">
    <w:name w:val="Default Char Char"/>
    <w:basedOn w:val="DefaultParagraphFont"/>
    <w:link w:val="DefaultChar"/>
    <w:rsid w:val="009441FD"/>
    <w:rPr>
      <w:rFonts w:eastAsia="SimSun"/>
      <w:color w:val="000000"/>
      <w:sz w:val="24"/>
      <w:szCs w:val="24"/>
      <w:lang w:val="en-US" w:eastAsia="en-US" w:bidi="ar-SA"/>
    </w:rPr>
  </w:style>
  <w:style w:type="character" w:customStyle="1" w:styleId="CM10Char">
    <w:name w:val="CM10 Char"/>
    <w:basedOn w:val="DefaultCharChar"/>
    <w:link w:val="CM10"/>
    <w:rsid w:val="009441FD"/>
    <w:rPr>
      <w:rFonts w:eastAsia="SimSun"/>
      <w:color w:val="000000"/>
      <w:sz w:val="24"/>
      <w:szCs w:val="24"/>
      <w:lang w:val="en-US" w:eastAsia="en-US" w:bidi="ar-SA"/>
    </w:rPr>
  </w:style>
  <w:style w:type="paragraph" w:customStyle="1" w:styleId="CM8">
    <w:name w:val="CM8"/>
    <w:basedOn w:val="Normal"/>
    <w:next w:val="Normal"/>
    <w:rsid w:val="009441FD"/>
    <w:pPr>
      <w:widowControl w:val="0"/>
      <w:autoSpaceDE w:val="0"/>
      <w:autoSpaceDN w:val="0"/>
      <w:adjustRightInd w:val="0"/>
      <w:spacing w:line="253" w:lineRule="atLeast"/>
    </w:pPr>
    <w:rPr>
      <w:rFonts w:eastAsia="Times New Roman"/>
      <w:lang w:eastAsia="en-US"/>
    </w:rPr>
  </w:style>
  <w:style w:type="paragraph" w:customStyle="1" w:styleId="Default">
    <w:name w:val="Default"/>
    <w:rsid w:val="009441FD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9441FD"/>
    <w:pPr>
      <w:spacing w:line="25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Nuisance Abatement Policy and Procedures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Nuisance Abatement Policy and Procedures</dc:title>
  <dc:subject/>
  <dc:creator>dramby</dc:creator>
  <cp:keywords/>
  <dc:description/>
  <cp:lastModifiedBy>David Ramby</cp:lastModifiedBy>
  <cp:revision>2</cp:revision>
  <dcterms:created xsi:type="dcterms:W3CDTF">2019-01-29T19:54:00Z</dcterms:created>
  <dcterms:modified xsi:type="dcterms:W3CDTF">2019-01-29T19:54:00Z</dcterms:modified>
</cp:coreProperties>
</file>